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9F4E" w14:textId="6BB5733F" w:rsidR="00DC34BD" w:rsidRPr="00DB19FA" w:rsidRDefault="00DC34BD" w:rsidP="00DC34BD">
      <w:pPr>
        <w:rPr>
          <w:rFonts w:ascii="Arial" w:hAnsi="Arial" w:cs="Arial"/>
          <w:b/>
          <w:color w:val="00B050"/>
          <w:sz w:val="28"/>
          <w:szCs w:val="28"/>
        </w:rPr>
      </w:pPr>
      <w:r w:rsidRPr="00DB19FA">
        <w:rPr>
          <w:rFonts w:ascii="Arial" w:hAnsi="Arial" w:cs="Arial"/>
          <w:b/>
          <w:color w:val="00B050"/>
          <w:sz w:val="28"/>
          <w:szCs w:val="28"/>
        </w:rPr>
        <w:t xml:space="preserve">Hinweis: </w:t>
      </w:r>
      <w:r w:rsidR="00BE1E18">
        <w:rPr>
          <w:rFonts w:ascii="Arial" w:hAnsi="Arial" w:cs="Arial"/>
          <w:b/>
          <w:color w:val="00B050"/>
          <w:sz w:val="28"/>
          <w:szCs w:val="28"/>
        </w:rPr>
        <w:t>g</w:t>
      </w:r>
      <w:r w:rsidRPr="00DB19FA">
        <w:rPr>
          <w:rFonts w:ascii="Arial" w:hAnsi="Arial" w:cs="Arial"/>
          <w:b/>
          <w:color w:val="00B050"/>
          <w:sz w:val="28"/>
          <w:szCs w:val="28"/>
        </w:rPr>
        <w:t>rüne Angaben bitte anpassen</w:t>
      </w:r>
    </w:p>
    <w:p w14:paraId="5AAD0C4A" w14:textId="77777777" w:rsidR="001C5065" w:rsidRPr="00DB19FA" w:rsidRDefault="001C5065" w:rsidP="001C5065">
      <w:pPr>
        <w:rPr>
          <w:rFonts w:ascii="Arial" w:hAnsi="Arial" w:cs="Arial"/>
          <w:b/>
          <w:sz w:val="28"/>
          <w:szCs w:val="28"/>
        </w:rPr>
      </w:pPr>
    </w:p>
    <w:p w14:paraId="127EDD34" w14:textId="77777777" w:rsidR="001C5065" w:rsidRPr="00DB19FA" w:rsidRDefault="001C5065" w:rsidP="001C5065">
      <w:pPr>
        <w:rPr>
          <w:rFonts w:ascii="Arial" w:hAnsi="Arial" w:cs="Arial"/>
          <w:b/>
          <w:sz w:val="28"/>
          <w:szCs w:val="28"/>
        </w:rPr>
      </w:pPr>
    </w:p>
    <w:p w14:paraId="7BBB9C54" w14:textId="4A109A3A" w:rsidR="001C5065" w:rsidRPr="005E432D" w:rsidRDefault="001C5065" w:rsidP="001C5065">
      <w:pPr>
        <w:rPr>
          <w:rFonts w:ascii="Arial" w:hAnsi="Arial" w:cs="Arial"/>
          <w:b/>
          <w:sz w:val="28"/>
          <w:szCs w:val="28"/>
          <w:lang w:val="en-US"/>
        </w:rPr>
      </w:pPr>
      <w:r w:rsidRPr="005E432D">
        <w:rPr>
          <w:rFonts w:ascii="Arial" w:hAnsi="Arial" w:cs="Arial"/>
          <w:b/>
          <w:sz w:val="28"/>
          <w:szCs w:val="28"/>
          <w:lang w:val="en-US"/>
        </w:rPr>
        <w:t xml:space="preserve">LUX GLENDER </w:t>
      </w:r>
      <w:r w:rsidR="005E432D" w:rsidRPr="005E432D">
        <w:rPr>
          <w:rFonts w:ascii="Arial" w:hAnsi="Arial" w:cs="Arial"/>
          <w:b/>
          <w:sz w:val="28"/>
          <w:szCs w:val="28"/>
          <w:lang w:val="en-US"/>
        </w:rPr>
        <w:t>BASIC</w:t>
      </w:r>
      <w:r w:rsidRPr="005E432D">
        <w:rPr>
          <w:rFonts w:ascii="Arial" w:hAnsi="Arial" w:cs="Arial"/>
          <w:b/>
          <w:sz w:val="28"/>
          <w:szCs w:val="28"/>
          <w:lang w:val="en-US"/>
        </w:rPr>
        <w:t xml:space="preserve"> – Lilly (ø42,4mm x 1,5mm)</w:t>
      </w:r>
    </w:p>
    <w:p w14:paraId="606AAADA" w14:textId="77777777" w:rsidR="001C5065" w:rsidRPr="005E432D" w:rsidRDefault="001C5065" w:rsidP="001C5065">
      <w:pPr>
        <w:rPr>
          <w:rFonts w:ascii="Arial" w:hAnsi="Arial" w:cs="Arial"/>
          <w:b/>
          <w:sz w:val="28"/>
          <w:szCs w:val="28"/>
          <w:lang w:val="en-US"/>
        </w:rPr>
      </w:pPr>
    </w:p>
    <w:p w14:paraId="67693D3F" w14:textId="77777777" w:rsidR="001C5065" w:rsidRPr="005E432D" w:rsidRDefault="001C5065" w:rsidP="001C5065">
      <w:pPr>
        <w:rPr>
          <w:rFonts w:ascii="Arial" w:hAnsi="Arial" w:cs="Arial"/>
          <w:lang w:val="en-US"/>
        </w:rPr>
      </w:pPr>
    </w:p>
    <w:p w14:paraId="4B5F881B" w14:textId="1D6A7703" w:rsidR="001C5065" w:rsidRPr="00DB19FA" w:rsidRDefault="001C5065" w:rsidP="001C5065">
      <w:pPr>
        <w:rPr>
          <w:rFonts w:ascii="Arial" w:hAnsi="Arial" w:cs="Arial"/>
        </w:rPr>
      </w:pPr>
      <w:r w:rsidRPr="00DB19FA">
        <w:rPr>
          <w:rFonts w:ascii="Arial" w:hAnsi="Arial" w:cs="Arial"/>
          <w:b/>
        </w:rPr>
        <w:t xml:space="preserve">Das Licht-im-Handlauf-System </w:t>
      </w:r>
      <w:r w:rsidR="00DB192D" w:rsidRPr="00DB19FA">
        <w:rPr>
          <w:rFonts w:ascii="Arial" w:hAnsi="Arial" w:cs="Arial"/>
        </w:rPr>
        <w:t xml:space="preserve">für private und geschützte </w:t>
      </w:r>
      <w:r w:rsidRPr="00DB19FA">
        <w:rPr>
          <w:rFonts w:ascii="Arial" w:hAnsi="Arial" w:cs="Arial"/>
        </w:rPr>
        <w:t>öffentliche Bereiche</w:t>
      </w:r>
    </w:p>
    <w:p w14:paraId="194427EF" w14:textId="77777777" w:rsidR="001C5065" w:rsidRPr="00DB19FA" w:rsidRDefault="001C5065" w:rsidP="001C5065">
      <w:pPr>
        <w:rPr>
          <w:rFonts w:ascii="Arial" w:hAnsi="Arial" w:cs="Arial"/>
          <w:b/>
        </w:rPr>
      </w:pPr>
    </w:p>
    <w:p w14:paraId="1E2F5848" w14:textId="77777777" w:rsidR="00333B64" w:rsidRPr="00C91070" w:rsidRDefault="00333B64" w:rsidP="00333B64">
      <w:pPr>
        <w:rPr>
          <w:rFonts w:ascii="Arial" w:hAnsi="Arial" w:cs="Arial"/>
          <w:u w:val="single"/>
        </w:rPr>
      </w:pPr>
      <w:r w:rsidRPr="00C91070">
        <w:rPr>
          <w:rFonts w:ascii="Arial" w:hAnsi="Arial" w:cs="Arial"/>
          <w:u w:val="single"/>
        </w:rPr>
        <w:t>Bestehend aus:</w:t>
      </w:r>
    </w:p>
    <w:p w14:paraId="195A83B9" w14:textId="77777777" w:rsidR="00333B64" w:rsidRPr="00C91070" w:rsidRDefault="00333B64" w:rsidP="00333B64">
      <w:pPr>
        <w:rPr>
          <w:rFonts w:ascii="Arial" w:hAnsi="Arial" w:cs="Arial"/>
          <w:u w:val="single"/>
        </w:rPr>
      </w:pPr>
    </w:p>
    <w:p w14:paraId="407C1837" w14:textId="77777777" w:rsidR="00333B64" w:rsidRPr="00C91070" w:rsidRDefault="00333B64" w:rsidP="00333B64">
      <w:pPr>
        <w:pStyle w:val="Listenabsatz"/>
        <w:numPr>
          <w:ilvl w:val="0"/>
          <w:numId w:val="7"/>
        </w:numPr>
        <w:rPr>
          <w:rFonts w:ascii="Arial" w:hAnsi="Arial" w:cs="Arial"/>
        </w:rPr>
      </w:pPr>
      <w:r w:rsidRPr="00C91070">
        <w:rPr>
          <w:rFonts w:ascii="Arial" w:hAnsi="Arial" w:cs="Arial"/>
        </w:rPr>
        <w:t xml:space="preserve">Edelstahl Profilnutrohr ø42,4×1,5mm mit Sicken zum direkten Einklipsen der Kunststoffabdeckung </w:t>
      </w:r>
    </w:p>
    <w:p w14:paraId="73B9BECF" w14:textId="77777777" w:rsidR="00333B64" w:rsidRPr="00C91070" w:rsidRDefault="00333B64" w:rsidP="00333B64">
      <w:pPr>
        <w:pStyle w:val="Listenabsatz"/>
        <w:rPr>
          <w:rFonts w:ascii="Arial" w:hAnsi="Arial" w:cs="Arial"/>
        </w:rPr>
      </w:pPr>
    </w:p>
    <w:p w14:paraId="37D9FA52" w14:textId="77777777" w:rsidR="00333B64" w:rsidRPr="00C91070" w:rsidRDefault="00333B64" w:rsidP="00333B64">
      <w:pPr>
        <w:ind w:firstLine="360"/>
        <w:rPr>
          <w:rFonts w:ascii="Arial" w:hAnsi="Arial" w:cs="Arial"/>
          <w:u w:val="single"/>
        </w:rPr>
      </w:pPr>
      <w:r w:rsidRPr="00C91070">
        <w:rPr>
          <w:rFonts w:ascii="Arial" w:hAnsi="Arial" w:cs="Arial"/>
          <w:u w:val="single"/>
        </w:rPr>
        <w:t>Werkstoff:</w:t>
      </w:r>
    </w:p>
    <w:p w14:paraId="4064DDA7" w14:textId="77777777" w:rsidR="00333B64" w:rsidRPr="00C91070" w:rsidRDefault="00333B64" w:rsidP="00333B64">
      <w:pPr>
        <w:pStyle w:val="Listenabsatz"/>
        <w:numPr>
          <w:ilvl w:val="0"/>
          <w:numId w:val="8"/>
        </w:numPr>
        <w:rPr>
          <w:rFonts w:ascii="Arial" w:hAnsi="Arial" w:cs="Arial"/>
          <w:color w:val="00B050"/>
        </w:rPr>
      </w:pPr>
      <w:r w:rsidRPr="00C91070">
        <w:rPr>
          <w:rFonts w:ascii="Arial" w:hAnsi="Arial" w:cs="Arial"/>
          <w:color w:val="00B050"/>
        </w:rPr>
        <w:t>1.4301/07 (V2A) oder 1.4401/04 (V4A)</w:t>
      </w:r>
    </w:p>
    <w:p w14:paraId="78981C8B" w14:textId="77777777" w:rsidR="00333B64" w:rsidRPr="00C91070" w:rsidRDefault="00333B64" w:rsidP="00333B64">
      <w:pPr>
        <w:pStyle w:val="Listenabsatz"/>
        <w:numPr>
          <w:ilvl w:val="0"/>
          <w:numId w:val="8"/>
        </w:numPr>
        <w:rPr>
          <w:rFonts w:ascii="Arial" w:hAnsi="Arial" w:cs="Arial"/>
        </w:rPr>
      </w:pPr>
      <w:r w:rsidRPr="00C91070">
        <w:rPr>
          <w:rFonts w:ascii="Arial" w:hAnsi="Arial" w:cs="Arial"/>
        </w:rPr>
        <w:t xml:space="preserve">Längs formiert geschweißt, mit Schweißnaht in der Nut. Schweißnaht außen gebürstet; </w:t>
      </w:r>
    </w:p>
    <w:p w14:paraId="7E8BE845" w14:textId="77777777" w:rsidR="00333B64" w:rsidRPr="00C91070" w:rsidRDefault="00333B64" w:rsidP="00333B64">
      <w:pPr>
        <w:pStyle w:val="Listenabsatz"/>
        <w:numPr>
          <w:ilvl w:val="0"/>
          <w:numId w:val="8"/>
        </w:numPr>
        <w:rPr>
          <w:rFonts w:ascii="Arial" w:hAnsi="Arial" w:cs="Arial"/>
        </w:rPr>
      </w:pPr>
      <w:r w:rsidRPr="00C91070">
        <w:rPr>
          <w:rFonts w:ascii="Arial" w:hAnsi="Arial" w:cs="Arial"/>
        </w:rPr>
        <w:t>Chargennummer und Werkstoff in der Nut eingewalzt.</w:t>
      </w:r>
    </w:p>
    <w:p w14:paraId="585A8EEF" w14:textId="77777777" w:rsidR="00333B64" w:rsidRPr="00C91070" w:rsidRDefault="00333B64" w:rsidP="00333B64">
      <w:pPr>
        <w:pStyle w:val="Listenabsatz"/>
        <w:rPr>
          <w:rFonts w:ascii="Arial" w:hAnsi="Arial" w:cs="Arial"/>
        </w:rPr>
      </w:pPr>
    </w:p>
    <w:p w14:paraId="252A4802" w14:textId="77777777" w:rsidR="00333B64" w:rsidRPr="00C91070" w:rsidRDefault="00333B64" w:rsidP="00333B64">
      <w:pPr>
        <w:ind w:firstLine="360"/>
        <w:rPr>
          <w:rFonts w:ascii="Arial" w:hAnsi="Arial" w:cs="Arial"/>
          <w:u w:val="single"/>
        </w:rPr>
      </w:pPr>
      <w:r w:rsidRPr="00C91070">
        <w:rPr>
          <w:rFonts w:ascii="Arial" w:hAnsi="Arial" w:cs="Arial"/>
          <w:u w:val="single"/>
        </w:rPr>
        <w:t xml:space="preserve">Oberfläche: </w:t>
      </w:r>
    </w:p>
    <w:p w14:paraId="59DF77C3" w14:textId="77777777" w:rsidR="00333B64" w:rsidRPr="00C91070" w:rsidRDefault="00333B64" w:rsidP="00333B64">
      <w:pPr>
        <w:pStyle w:val="Listenabsatz"/>
        <w:numPr>
          <w:ilvl w:val="0"/>
          <w:numId w:val="8"/>
        </w:numPr>
        <w:rPr>
          <w:rFonts w:ascii="Arial" w:hAnsi="Arial" w:cs="Arial"/>
          <w:color w:val="00B050"/>
        </w:rPr>
      </w:pPr>
      <w:r w:rsidRPr="00C91070">
        <w:rPr>
          <w:rFonts w:ascii="Arial" w:hAnsi="Arial" w:cs="Arial"/>
          <w:color w:val="00B050"/>
        </w:rPr>
        <w:t xml:space="preserve">radial geschliffen Korn ähnlich K240 </w:t>
      </w:r>
    </w:p>
    <w:p w14:paraId="6D025864" w14:textId="77777777" w:rsidR="00333B64" w:rsidRPr="00C91070" w:rsidRDefault="00333B64" w:rsidP="00333B64">
      <w:pPr>
        <w:pStyle w:val="Listenabsatz"/>
        <w:ind w:left="1440"/>
        <w:rPr>
          <w:rFonts w:ascii="Arial" w:hAnsi="Arial" w:cs="Arial"/>
          <w:color w:val="00B050"/>
        </w:rPr>
      </w:pPr>
      <w:r w:rsidRPr="00C91070">
        <w:rPr>
          <w:rFonts w:ascii="Arial" w:hAnsi="Arial" w:cs="Arial"/>
          <w:color w:val="00B050"/>
        </w:rPr>
        <w:t xml:space="preserve">oder </w:t>
      </w:r>
    </w:p>
    <w:p w14:paraId="0E05EB64" w14:textId="77777777" w:rsidR="00333B64" w:rsidRPr="00C91070" w:rsidRDefault="00333B64" w:rsidP="00333B64">
      <w:pPr>
        <w:pStyle w:val="Listenabsatz"/>
        <w:numPr>
          <w:ilvl w:val="0"/>
          <w:numId w:val="8"/>
        </w:numPr>
        <w:rPr>
          <w:rFonts w:ascii="Arial" w:hAnsi="Arial" w:cs="Arial"/>
          <w:color w:val="00B050"/>
        </w:rPr>
      </w:pPr>
      <w:r w:rsidRPr="00C91070">
        <w:rPr>
          <w:rFonts w:ascii="Arial" w:hAnsi="Arial" w:cs="Arial"/>
          <w:color w:val="00B050"/>
        </w:rPr>
        <w:t>blank IIIc/2B nach EN 10088, geeignet für das Polieren und Beschichten</w:t>
      </w:r>
    </w:p>
    <w:p w14:paraId="33DD7F4B" w14:textId="77777777" w:rsidR="001C5065" w:rsidRPr="00C91070" w:rsidRDefault="001C5065" w:rsidP="001C5065">
      <w:pPr>
        <w:rPr>
          <w:rFonts w:ascii="Arial" w:hAnsi="Arial" w:cs="Arial"/>
        </w:rPr>
      </w:pPr>
    </w:p>
    <w:p w14:paraId="0D46980F" w14:textId="62E2DE78" w:rsidR="001C5065" w:rsidRPr="00C91070" w:rsidRDefault="001C5065" w:rsidP="001C5065">
      <w:pPr>
        <w:rPr>
          <w:rFonts w:ascii="Arial" w:hAnsi="Arial" w:cs="Arial"/>
          <w:bCs/>
          <w:iCs/>
        </w:rPr>
      </w:pPr>
    </w:p>
    <w:p w14:paraId="4D6AFDB1" w14:textId="77777777" w:rsidR="00333B64" w:rsidRPr="00C91070" w:rsidRDefault="00333B64" w:rsidP="00333B64">
      <w:pPr>
        <w:pStyle w:val="Listenabsatz"/>
        <w:numPr>
          <w:ilvl w:val="0"/>
          <w:numId w:val="7"/>
        </w:numPr>
        <w:rPr>
          <w:rFonts w:ascii="Arial" w:hAnsi="Arial" w:cs="Arial"/>
        </w:rPr>
      </w:pPr>
      <w:r w:rsidRPr="00C91070">
        <w:rPr>
          <w:rFonts w:ascii="Arial" w:hAnsi="Arial" w:cs="Arial"/>
        </w:rPr>
        <w:t>PMMA Kunststoffabdeckung zum direkten Einklipsen in das Profilnutrohr mit Sicken</w:t>
      </w:r>
    </w:p>
    <w:p w14:paraId="1C935F8C" w14:textId="77777777" w:rsidR="00333B64" w:rsidRPr="00C91070" w:rsidRDefault="00333B64" w:rsidP="00333B64">
      <w:pPr>
        <w:rPr>
          <w:rFonts w:ascii="Arial" w:hAnsi="Arial" w:cs="Arial"/>
        </w:rPr>
      </w:pPr>
    </w:p>
    <w:p w14:paraId="5CC53515" w14:textId="77777777" w:rsidR="00333B64" w:rsidRPr="00C91070" w:rsidRDefault="00333B64" w:rsidP="00333B64">
      <w:pPr>
        <w:ind w:firstLine="360"/>
        <w:rPr>
          <w:rFonts w:ascii="Arial" w:hAnsi="Arial" w:cs="Arial"/>
        </w:rPr>
      </w:pPr>
      <w:r w:rsidRPr="00C91070">
        <w:rPr>
          <w:rFonts w:ascii="Arial" w:hAnsi="Arial" w:cs="Arial"/>
          <w:u w:val="single"/>
        </w:rPr>
        <w:t xml:space="preserve">Werkstoff: </w:t>
      </w:r>
    </w:p>
    <w:p w14:paraId="14923B73" w14:textId="77777777" w:rsidR="00333B64" w:rsidRPr="00C91070" w:rsidRDefault="00333B64" w:rsidP="00333B64">
      <w:pPr>
        <w:pStyle w:val="Listenabsatz"/>
        <w:numPr>
          <w:ilvl w:val="0"/>
          <w:numId w:val="8"/>
        </w:numPr>
        <w:rPr>
          <w:rFonts w:ascii="Arial" w:hAnsi="Arial" w:cs="Arial"/>
        </w:rPr>
      </w:pPr>
      <w:r w:rsidRPr="00C91070">
        <w:rPr>
          <w:rFonts w:ascii="Arial" w:hAnsi="Arial" w:cs="Arial"/>
        </w:rPr>
        <w:t xml:space="preserve">PMMA, UV- und Witterungsbeständig, mit hoher Bruchfestigkeit und Schlagzähigkeit. Glühdrahttest nach </w:t>
      </w:r>
      <w:proofErr w:type="gramStart"/>
      <w:r w:rsidRPr="00C91070">
        <w:rPr>
          <w:rFonts w:ascii="Arial" w:hAnsi="Arial" w:cs="Arial"/>
        </w:rPr>
        <w:t>DIN IEC</w:t>
      </w:r>
      <w:proofErr w:type="gramEnd"/>
      <w:r w:rsidRPr="00C91070">
        <w:rPr>
          <w:rFonts w:ascii="Arial" w:hAnsi="Arial" w:cs="Arial"/>
        </w:rPr>
        <w:t xml:space="preserve"> 60695-2-12 bis 675°C. Brandklasse B2 nach DIN 4102 bzw. HB nach UL-94-Klassifizierung.</w:t>
      </w:r>
    </w:p>
    <w:p w14:paraId="48FF75EE" w14:textId="77777777" w:rsidR="00333B64" w:rsidRPr="00C91070" w:rsidRDefault="00333B64" w:rsidP="00333B64">
      <w:pPr>
        <w:rPr>
          <w:rFonts w:ascii="Arial" w:hAnsi="Arial" w:cs="Arial"/>
        </w:rPr>
      </w:pPr>
    </w:p>
    <w:p w14:paraId="0B5C0C6C" w14:textId="77777777" w:rsidR="00333B64" w:rsidRPr="00C91070" w:rsidRDefault="00333B64" w:rsidP="00333B64">
      <w:pPr>
        <w:rPr>
          <w:rFonts w:ascii="Arial" w:hAnsi="Arial" w:cs="Arial"/>
        </w:rPr>
      </w:pPr>
    </w:p>
    <w:p w14:paraId="7AE59799" w14:textId="77777777" w:rsidR="00E03E9F" w:rsidRPr="00C91070" w:rsidRDefault="00E03E9F" w:rsidP="00E03E9F">
      <w:pPr>
        <w:ind w:firstLine="360"/>
        <w:rPr>
          <w:rFonts w:ascii="Arial" w:hAnsi="Arial" w:cs="Arial"/>
        </w:rPr>
      </w:pPr>
      <w:r w:rsidRPr="00C91070">
        <w:rPr>
          <w:rFonts w:ascii="Arial" w:hAnsi="Arial" w:cs="Arial"/>
          <w:u w:val="single"/>
        </w:rPr>
        <w:t>Lichtaustritt:</w:t>
      </w:r>
      <w:r w:rsidRPr="00C91070">
        <w:rPr>
          <w:rFonts w:ascii="Arial" w:hAnsi="Arial" w:cs="Arial"/>
        </w:rPr>
        <w:t xml:space="preserve"> </w:t>
      </w:r>
    </w:p>
    <w:p w14:paraId="54F5BD65" w14:textId="77777777" w:rsidR="00E03E9F" w:rsidRPr="00C91070" w:rsidRDefault="00E03E9F" w:rsidP="00E03E9F">
      <w:pPr>
        <w:pStyle w:val="Listenabsatz"/>
        <w:numPr>
          <w:ilvl w:val="0"/>
          <w:numId w:val="8"/>
        </w:numPr>
        <w:rPr>
          <w:rFonts w:ascii="Arial" w:hAnsi="Arial" w:cs="Arial"/>
          <w:color w:val="00B050"/>
        </w:rPr>
      </w:pPr>
      <w:r w:rsidRPr="00C91070">
        <w:rPr>
          <w:rFonts w:ascii="Arial" w:hAnsi="Arial" w:cs="Arial"/>
          <w:color w:val="00B050"/>
        </w:rPr>
        <w:t>symmetrisch - opalene Kunststoffabdeckung für homogenes Lichtband und durchgehende Ausleuchtung des Weges/Treppe</w:t>
      </w:r>
    </w:p>
    <w:p w14:paraId="726FAC6C" w14:textId="77777777" w:rsidR="00E03E9F" w:rsidRPr="00C91070" w:rsidRDefault="00E03E9F" w:rsidP="00E03E9F">
      <w:pPr>
        <w:pStyle w:val="Listenabsatz"/>
        <w:rPr>
          <w:rFonts w:ascii="Arial" w:hAnsi="Arial" w:cs="Arial"/>
          <w:color w:val="00B050"/>
        </w:rPr>
      </w:pPr>
    </w:p>
    <w:p w14:paraId="4136982E" w14:textId="77777777" w:rsidR="00E03E9F" w:rsidRPr="00C91070" w:rsidRDefault="00E03E9F" w:rsidP="00E03E9F">
      <w:pPr>
        <w:pStyle w:val="Listenabsatz"/>
        <w:ind w:left="1440"/>
        <w:rPr>
          <w:rFonts w:ascii="Arial" w:hAnsi="Arial" w:cs="Arial"/>
          <w:color w:val="00B050"/>
        </w:rPr>
      </w:pPr>
      <w:r w:rsidRPr="00C91070">
        <w:rPr>
          <w:rFonts w:ascii="Arial" w:hAnsi="Arial" w:cs="Arial"/>
          <w:color w:val="00B050"/>
        </w:rPr>
        <w:t xml:space="preserve">oder </w:t>
      </w:r>
    </w:p>
    <w:p w14:paraId="6678FABE" w14:textId="77777777" w:rsidR="00E03E9F" w:rsidRPr="00C91070" w:rsidRDefault="00E03E9F" w:rsidP="00E03E9F">
      <w:pPr>
        <w:pStyle w:val="Listenabsatz"/>
        <w:rPr>
          <w:rFonts w:ascii="Arial" w:hAnsi="Arial" w:cs="Arial"/>
          <w:color w:val="00B050"/>
        </w:rPr>
      </w:pPr>
    </w:p>
    <w:p w14:paraId="4A3849A7" w14:textId="77777777" w:rsidR="00E03E9F" w:rsidRPr="00C91070" w:rsidRDefault="00E03E9F" w:rsidP="00E03E9F">
      <w:pPr>
        <w:pStyle w:val="Listenabsatz"/>
        <w:numPr>
          <w:ilvl w:val="0"/>
          <w:numId w:val="8"/>
        </w:numPr>
        <w:rPr>
          <w:rFonts w:ascii="Arial" w:hAnsi="Arial" w:cs="Arial"/>
          <w:color w:val="00B050"/>
        </w:rPr>
      </w:pPr>
      <w:r w:rsidRPr="00C91070">
        <w:rPr>
          <w:rFonts w:ascii="Arial" w:hAnsi="Arial" w:cs="Arial"/>
          <w:color w:val="00B050"/>
        </w:rPr>
        <w:t>asymmetrisch – klare Kunststoffabdeckung mit spezieller Prismaform für asymmetrische Lichtverteilung und durchgehende Ausleuchtung des Weges/Treppe</w:t>
      </w:r>
    </w:p>
    <w:p w14:paraId="347D7E82" w14:textId="77777777" w:rsidR="00333B64" w:rsidRPr="00C91070" w:rsidRDefault="00333B64" w:rsidP="001C5065">
      <w:pPr>
        <w:rPr>
          <w:rFonts w:ascii="Arial" w:hAnsi="Arial" w:cs="Arial"/>
          <w:bCs/>
          <w:iCs/>
        </w:rPr>
      </w:pPr>
    </w:p>
    <w:p w14:paraId="0A14C298" w14:textId="426B79D7" w:rsidR="001C5065" w:rsidRPr="00C91070" w:rsidRDefault="001C5065" w:rsidP="001C5065">
      <w:pPr>
        <w:rPr>
          <w:rFonts w:ascii="Arial" w:hAnsi="Arial" w:cs="Arial"/>
          <w:bCs/>
          <w:iCs/>
        </w:rPr>
      </w:pPr>
    </w:p>
    <w:p w14:paraId="5CABCD24" w14:textId="5A151742" w:rsidR="00333B64" w:rsidRPr="00C91070" w:rsidRDefault="00333B64" w:rsidP="00333B64">
      <w:pPr>
        <w:pStyle w:val="Listenabsatz"/>
        <w:numPr>
          <w:ilvl w:val="0"/>
          <w:numId w:val="7"/>
        </w:numPr>
        <w:rPr>
          <w:rFonts w:ascii="Arial" w:hAnsi="Arial" w:cs="Arial"/>
        </w:rPr>
      </w:pPr>
      <w:r w:rsidRPr="00C91070">
        <w:rPr>
          <w:rFonts w:ascii="Arial" w:hAnsi="Arial" w:cs="Arial"/>
        </w:rPr>
        <w:t xml:space="preserve">LED Band selbstklebend, flexibel, </w:t>
      </w:r>
      <w:r w:rsidRPr="00C91070">
        <w:rPr>
          <w:rFonts w:ascii="Arial" w:hAnsi="Arial" w:cs="Arial"/>
          <w:color w:val="00B050"/>
        </w:rPr>
        <w:t>IP6</w:t>
      </w:r>
      <w:r w:rsidR="00174BA5" w:rsidRPr="00C91070">
        <w:rPr>
          <w:rFonts w:ascii="Arial" w:hAnsi="Arial" w:cs="Arial"/>
          <w:color w:val="00B050"/>
        </w:rPr>
        <w:t>5</w:t>
      </w:r>
      <w:r w:rsidRPr="00C91070">
        <w:rPr>
          <w:rFonts w:ascii="Arial" w:hAnsi="Arial" w:cs="Arial"/>
          <w:color w:val="00B050"/>
        </w:rPr>
        <w:t xml:space="preserve"> oder IP00, </w:t>
      </w:r>
      <w:r w:rsidRPr="00C91070">
        <w:rPr>
          <w:rFonts w:ascii="Arial" w:hAnsi="Arial" w:cs="Arial"/>
        </w:rPr>
        <w:t xml:space="preserve">24V, Lebensdauer &gt; 50.000 h, </w:t>
      </w:r>
      <w:r w:rsidRPr="00C91070">
        <w:rPr>
          <w:rFonts w:ascii="Arial" w:hAnsi="Arial" w:cs="Arial"/>
          <w:color w:val="00B050"/>
        </w:rPr>
        <w:t>Lichtfarbe und Leistung nach Vorgabe des Auftraggebers.</w:t>
      </w:r>
      <w:r w:rsidRPr="00C91070">
        <w:rPr>
          <w:rFonts w:ascii="Arial" w:hAnsi="Arial" w:cs="Arial"/>
        </w:rPr>
        <w:t xml:space="preserve"> Teilbar alle 50mm, dimmbar, projektspezifisch konfektioniert.</w:t>
      </w:r>
    </w:p>
    <w:p w14:paraId="762A301E" w14:textId="30B8D18F" w:rsidR="002A5AFC" w:rsidRPr="00C91070" w:rsidRDefault="002A5AFC" w:rsidP="002A5AFC">
      <w:pPr>
        <w:rPr>
          <w:rFonts w:ascii="Arial" w:hAnsi="Arial" w:cs="Arial"/>
        </w:rPr>
      </w:pPr>
    </w:p>
    <w:p w14:paraId="3D4C20B5" w14:textId="160665CB" w:rsidR="002A5AFC" w:rsidRPr="00C91070" w:rsidRDefault="002A5AFC" w:rsidP="002A5AFC">
      <w:pPr>
        <w:rPr>
          <w:rFonts w:ascii="Arial" w:hAnsi="Arial" w:cs="Arial"/>
        </w:rPr>
      </w:pPr>
    </w:p>
    <w:p w14:paraId="0E7BD240" w14:textId="4B61F0BB" w:rsidR="002A5AFC" w:rsidRPr="00C91070" w:rsidRDefault="002A5AFC" w:rsidP="002A5AFC">
      <w:pPr>
        <w:rPr>
          <w:rFonts w:ascii="Arial" w:hAnsi="Arial" w:cs="Arial"/>
        </w:rPr>
      </w:pPr>
      <w:r w:rsidRPr="00C91070">
        <w:rPr>
          <w:rFonts w:ascii="Arial" w:hAnsi="Arial" w:cs="Arial"/>
        </w:rPr>
        <w:t>Alternativ bei Verwendung um Außenbereich oder bei gebogenen Handläufen</w:t>
      </w:r>
    </w:p>
    <w:p w14:paraId="13DD86DD" w14:textId="3B79DC3D" w:rsidR="009F5126" w:rsidRPr="00C91070" w:rsidRDefault="009F5126" w:rsidP="001C5065">
      <w:pPr>
        <w:rPr>
          <w:rFonts w:ascii="Arial" w:hAnsi="Arial" w:cs="Arial"/>
        </w:rPr>
      </w:pPr>
    </w:p>
    <w:p w14:paraId="3DC318F4" w14:textId="77777777" w:rsidR="002A5AFC" w:rsidRPr="00C91070" w:rsidRDefault="002A5AFC" w:rsidP="002A5AFC">
      <w:pPr>
        <w:pStyle w:val="Listenabsatz"/>
        <w:numPr>
          <w:ilvl w:val="0"/>
          <w:numId w:val="7"/>
        </w:numPr>
        <w:rPr>
          <w:rFonts w:ascii="Arial" w:hAnsi="Arial" w:cs="Arial"/>
        </w:rPr>
      </w:pPr>
      <w:bookmarkStart w:id="0" w:name="_Hlk126064144"/>
      <w:r w:rsidRPr="00C91070">
        <w:rPr>
          <w:rFonts w:ascii="Arial" w:hAnsi="Arial" w:cs="Arial"/>
        </w:rPr>
        <w:t>Verschluss aus Edelstahl V4A zum direkten Verspannen im Profil, keine weiteren Bohrungen oder Schweißarbeiten notwendig. Erlaubt die Wärmeausdehnung der Abdeckung unterhalb des Verschlusses ohne Spaltentstehung, ermöglicht die zerstörungsfreie Demontage der Abdeckung im Revisionsfall und verstärkten Insektenschutz.</w:t>
      </w:r>
    </w:p>
    <w:p w14:paraId="00A115BF" w14:textId="77777777" w:rsidR="002A5AFC" w:rsidRPr="00C91070" w:rsidRDefault="002A5AFC" w:rsidP="002A5AFC">
      <w:pPr>
        <w:pStyle w:val="Listenabsatz"/>
        <w:rPr>
          <w:rFonts w:ascii="Arial" w:hAnsi="Arial" w:cs="Arial"/>
        </w:rPr>
      </w:pPr>
      <w:r w:rsidRPr="00C91070">
        <w:rPr>
          <w:rFonts w:ascii="Arial" w:hAnsi="Arial" w:cs="Arial"/>
        </w:rPr>
        <w:t>Endverschluss für den Verschluss an den Profilenden und Basisaufnahme oder Zwischenverschluss zwischen zwei Kunststoffprofilen.</w:t>
      </w:r>
    </w:p>
    <w:bookmarkEnd w:id="0"/>
    <w:p w14:paraId="4D02DCA9" w14:textId="3B5EC7CF" w:rsidR="002A5AFC" w:rsidRPr="00C91070" w:rsidRDefault="002A5AFC" w:rsidP="001C5065">
      <w:pPr>
        <w:rPr>
          <w:rFonts w:ascii="Arial" w:hAnsi="Arial" w:cs="Arial"/>
        </w:rPr>
      </w:pPr>
    </w:p>
    <w:p w14:paraId="3E242445" w14:textId="0B903D44" w:rsidR="005E432D" w:rsidRPr="00C91070" w:rsidRDefault="005E432D" w:rsidP="005E432D">
      <w:pPr>
        <w:rPr>
          <w:rFonts w:ascii="Arial" w:hAnsi="Arial" w:cs="Arial"/>
        </w:rPr>
      </w:pPr>
    </w:p>
    <w:p w14:paraId="378B1725" w14:textId="6E03BE2E" w:rsidR="005E432D" w:rsidRPr="00C91070" w:rsidRDefault="005E432D" w:rsidP="005E432D">
      <w:pPr>
        <w:rPr>
          <w:rFonts w:ascii="Arial" w:hAnsi="Arial" w:cs="Arial"/>
        </w:rPr>
      </w:pPr>
    </w:p>
    <w:p w14:paraId="20A3DF74" w14:textId="49C0189E" w:rsidR="005E432D" w:rsidRPr="00C91070" w:rsidRDefault="005E432D" w:rsidP="005E432D">
      <w:pPr>
        <w:rPr>
          <w:rFonts w:ascii="Arial" w:hAnsi="Arial" w:cs="Arial"/>
        </w:rPr>
      </w:pPr>
    </w:p>
    <w:p w14:paraId="697D3711" w14:textId="03B686EF" w:rsidR="005E432D" w:rsidRPr="00C91070" w:rsidRDefault="005E432D" w:rsidP="005E432D">
      <w:pPr>
        <w:rPr>
          <w:rFonts w:ascii="Arial" w:hAnsi="Arial" w:cs="Arial"/>
        </w:rPr>
      </w:pPr>
    </w:p>
    <w:p w14:paraId="0C6326B1" w14:textId="52CFF9B0" w:rsidR="005E432D" w:rsidRPr="00C91070" w:rsidRDefault="005E432D" w:rsidP="005E432D">
      <w:pPr>
        <w:rPr>
          <w:rFonts w:ascii="Arial" w:hAnsi="Arial" w:cs="Arial"/>
        </w:rPr>
      </w:pPr>
    </w:p>
    <w:p w14:paraId="0FAAC748" w14:textId="25ABCFAD" w:rsidR="005E432D" w:rsidRPr="00C91070" w:rsidRDefault="005E432D" w:rsidP="005E432D">
      <w:pPr>
        <w:rPr>
          <w:rFonts w:ascii="Arial" w:hAnsi="Arial" w:cs="Arial"/>
        </w:rPr>
      </w:pPr>
    </w:p>
    <w:p w14:paraId="4B4AF45E" w14:textId="158D8FCB" w:rsidR="005E432D" w:rsidRPr="00C91070" w:rsidRDefault="005E432D" w:rsidP="005E432D">
      <w:pPr>
        <w:rPr>
          <w:rFonts w:ascii="Arial" w:hAnsi="Arial" w:cs="Arial"/>
        </w:rPr>
      </w:pPr>
    </w:p>
    <w:p w14:paraId="72D229D2" w14:textId="039B5DA5" w:rsidR="005E432D" w:rsidRPr="00C91070" w:rsidRDefault="005E432D" w:rsidP="005E432D">
      <w:pPr>
        <w:rPr>
          <w:rFonts w:ascii="Arial" w:hAnsi="Arial" w:cs="Arial"/>
        </w:rPr>
      </w:pPr>
    </w:p>
    <w:p w14:paraId="7A643C42" w14:textId="7268AE74" w:rsidR="005E432D" w:rsidRPr="00C91070" w:rsidRDefault="005E432D" w:rsidP="005E432D">
      <w:pPr>
        <w:rPr>
          <w:rFonts w:ascii="Arial" w:hAnsi="Arial" w:cs="Arial"/>
        </w:rPr>
      </w:pPr>
    </w:p>
    <w:p w14:paraId="34F9895C" w14:textId="64175394" w:rsidR="005E432D" w:rsidRPr="005E432D" w:rsidRDefault="005E432D" w:rsidP="005E432D">
      <w:pPr>
        <w:rPr>
          <w:rFonts w:ascii="Arial" w:hAnsi="Arial" w:cs="Arial"/>
        </w:rPr>
      </w:pPr>
    </w:p>
    <w:p w14:paraId="6DEE47B4" w14:textId="6941B6A7" w:rsidR="005E432D" w:rsidRPr="005E432D" w:rsidRDefault="005E432D" w:rsidP="005E432D">
      <w:pPr>
        <w:rPr>
          <w:rFonts w:ascii="Arial" w:hAnsi="Arial" w:cs="Arial"/>
        </w:rPr>
      </w:pPr>
    </w:p>
    <w:p w14:paraId="19092506" w14:textId="0EDE106E" w:rsidR="005E432D" w:rsidRPr="005E432D" w:rsidRDefault="005E432D" w:rsidP="005E432D">
      <w:pPr>
        <w:rPr>
          <w:rFonts w:ascii="Arial" w:hAnsi="Arial" w:cs="Arial"/>
        </w:rPr>
      </w:pPr>
    </w:p>
    <w:p w14:paraId="7828F6BE" w14:textId="568ECC5C" w:rsidR="005E432D" w:rsidRPr="005E432D" w:rsidRDefault="005E432D" w:rsidP="005E432D">
      <w:pPr>
        <w:rPr>
          <w:rFonts w:ascii="Arial" w:hAnsi="Arial" w:cs="Arial"/>
        </w:rPr>
      </w:pPr>
    </w:p>
    <w:p w14:paraId="3F42D0A5" w14:textId="014B2103" w:rsidR="005E432D" w:rsidRPr="005E432D" w:rsidRDefault="005E432D" w:rsidP="005E432D">
      <w:pPr>
        <w:rPr>
          <w:rFonts w:ascii="Arial" w:hAnsi="Arial" w:cs="Arial"/>
        </w:rPr>
      </w:pPr>
    </w:p>
    <w:p w14:paraId="3A3E261D" w14:textId="7D48FEF3" w:rsidR="005E432D" w:rsidRPr="005E432D" w:rsidRDefault="005E432D" w:rsidP="005E432D">
      <w:pPr>
        <w:rPr>
          <w:rFonts w:ascii="Arial" w:hAnsi="Arial" w:cs="Arial"/>
        </w:rPr>
      </w:pPr>
    </w:p>
    <w:p w14:paraId="7469A277" w14:textId="138AA88B" w:rsidR="005E432D" w:rsidRPr="005E432D" w:rsidRDefault="005E432D" w:rsidP="005E432D">
      <w:pPr>
        <w:rPr>
          <w:rFonts w:ascii="Arial" w:hAnsi="Arial" w:cs="Arial"/>
        </w:rPr>
      </w:pPr>
    </w:p>
    <w:p w14:paraId="497092F8" w14:textId="7EC30FF4" w:rsidR="005E432D" w:rsidRDefault="005E432D" w:rsidP="005E432D">
      <w:pPr>
        <w:rPr>
          <w:rFonts w:ascii="Arial" w:hAnsi="Arial" w:cs="Arial"/>
        </w:rPr>
      </w:pPr>
    </w:p>
    <w:p w14:paraId="1C47F802" w14:textId="10021BA7" w:rsidR="005E432D" w:rsidRDefault="005E432D" w:rsidP="005E432D">
      <w:pPr>
        <w:rPr>
          <w:rFonts w:ascii="Arial" w:hAnsi="Arial" w:cs="Arial"/>
        </w:rPr>
      </w:pPr>
    </w:p>
    <w:p w14:paraId="3BEB8E9D" w14:textId="56CAF8AC" w:rsidR="005E432D" w:rsidRPr="005E432D" w:rsidRDefault="005E432D" w:rsidP="005E432D">
      <w:pPr>
        <w:tabs>
          <w:tab w:val="left" w:pos="1680"/>
        </w:tabs>
        <w:rPr>
          <w:rFonts w:ascii="Arial" w:hAnsi="Arial" w:cs="Arial"/>
        </w:rPr>
      </w:pPr>
      <w:r>
        <w:rPr>
          <w:rFonts w:ascii="Arial" w:hAnsi="Arial" w:cs="Arial"/>
        </w:rPr>
        <w:tab/>
      </w:r>
    </w:p>
    <w:sectPr w:rsidR="005E432D" w:rsidRPr="005E432D" w:rsidSect="00BA6811">
      <w:headerReference w:type="default" r:id="rId7"/>
      <w:headerReference w:type="first" r:id="rId8"/>
      <w:pgSz w:w="11906" w:h="16838"/>
      <w:pgMar w:top="1985" w:right="1134" w:bottom="1559" w:left="1366"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F28" w14:textId="77777777" w:rsidR="00EE1880" w:rsidRDefault="00EE1880" w:rsidP="00EE1880">
      <w:r>
        <w:separator/>
      </w:r>
    </w:p>
  </w:endnote>
  <w:endnote w:type="continuationSeparator" w:id="0">
    <w:p w14:paraId="276E2A52" w14:textId="77777777" w:rsidR="00EE1880" w:rsidRDefault="00EE1880" w:rsidP="00E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dia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B63" w14:textId="77777777" w:rsidR="00EE1880" w:rsidRDefault="00EE1880" w:rsidP="00EE1880">
      <w:r>
        <w:separator/>
      </w:r>
    </w:p>
  </w:footnote>
  <w:footnote w:type="continuationSeparator" w:id="0">
    <w:p w14:paraId="7B23D06D" w14:textId="77777777" w:rsidR="00EE1880" w:rsidRDefault="00EE1880" w:rsidP="00E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3A8" w14:textId="77777777" w:rsidR="00BA6811" w:rsidRDefault="00BA6811" w:rsidP="00D1485C">
    <w:pPr>
      <w:pStyle w:val="Kopfzeile"/>
      <w:jc w:val="center"/>
    </w:pPr>
  </w:p>
  <w:p w14:paraId="0F9D9F97" w14:textId="77777777" w:rsidR="00BA6811" w:rsidRDefault="00BA6811" w:rsidP="00D1485C">
    <w:pPr>
      <w:pStyle w:val="Kopfzeile"/>
      <w:jc w:val="center"/>
    </w:pPr>
  </w:p>
  <w:p w14:paraId="03369EC4" w14:textId="2C9FF598" w:rsidR="003935EB" w:rsidRDefault="003935EB" w:rsidP="00D1485C">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A3E" w14:textId="4B986733" w:rsidR="00BA6811" w:rsidRDefault="00BA6811">
    <w:pPr>
      <w:pStyle w:val="Kopfzeile"/>
    </w:pPr>
    <w:r>
      <w:rPr>
        <w:noProof/>
        <w:lang w:eastAsia="de-DE"/>
      </w:rPr>
      <w:drawing>
        <wp:anchor distT="0" distB="0" distL="114300" distR="114300" simplePos="0" relativeHeight="251658240" behindDoc="0" locked="0" layoutInCell="1" allowOverlap="1" wp14:anchorId="49530B82" wp14:editId="790B0AC5">
          <wp:simplePos x="0" y="0"/>
          <wp:positionH relativeFrom="column">
            <wp:posOffset>3314065</wp:posOffset>
          </wp:positionH>
          <wp:positionV relativeFrom="paragraph">
            <wp:posOffset>-80010</wp:posOffset>
          </wp:positionV>
          <wp:extent cx="1334237" cy="136800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XGLENDER_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37" cy="1368000"/>
                  </a:xfrm>
                  <a:prstGeom prst="rect">
                    <a:avLst/>
                  </a:prstGeom>
                </pic:spPr>
              </pic:pic>
            </a:graphicData>
          </a:graphic>
          <wp14:sizeRelH relativeFrom="page">
            <wp14:pctWidth>0</wp14:pctWidth>
          </wp14:sizeRelH>
          <wp14:sizeRelV relativeFrom="page">
            <wp14:pctHeight>0</wp14:pctHeight>
          </wp14:sizeRelV>
        </wp:anchor>
      </w:drawing>
    </w:r>
  </w:p>
  <w:p w14:paraId="29154E84" w14:textId="3200D9CD" w:rsidR="00BA6811" w:rsidRDefault="00BA6811">
    <w:pPr>
      <w:pStyle w:val="Kopfzeile"/>
    </w:pPr>
  </w:p>
  <w:p w14:paraId="3292729D" w14:textId="37A91869" w:rsidR="007D7205" w:rsidRDefault="007D7205">
    <w:pPr>
      <w:pStyle w:val="Kopfzeile"/>
    </w:pPr>
  </w:p>
  <w:p w14:paraId="6D1A3CE6" w14:textId="1AFB6116" w:rsidR="00BA6811" w:rsidRDefault="00BA6811">
    <w:pPr>
      <w:pStyle w:val="Kopfzeile"/>
    </w:pPr>
  </w:p>
  <w:p w14:paraId="38C8410A" w14:textId="7573F160" w:rsidR="00BA6811" w:rsidRDefault="00BA6811">
    <w:pPr>
      <w:pStyle w:val="Kopfzeile"/>
    </w:pPr>
  </w:p>
  <w:p w14:paraId="7BFFDA6B" w14:textId="216B4677" w:rsidR="00BA6811" w:rsidRDefault="00BA6811">
    <w:pPr>
      <w:pStyle w:val="Kopfzeile"/>
    </w:pPr>
  </w:p>
  <w:p w14:paraId="2B7B05FE" w14:textId="29A1B50C" w:rsidR="00BA6811" w:rsidRDefault="00BA6811">
    <w:pPr>
      <w:pStyle w:val="Kopfzeile"/>
    </w:pPr>
  </w:p>
  <w:p w14:paraId="3BAB43AF" w14:textId="77777777" w:rsidR="00BA6811" w:rsidRDefault="00BA6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2F1A"/>
    <w:multiLevelType w:val="hybridMultilevel"/>
    <w:tmpl w:val="851AC8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6E23D3"/>
    <w:multiLevelType w:val="hybridMultilevel"/>
    <w:tmpl w:val="D864278C"/>
    <w:lvl w:ilvl="0" w:tplc="482AE11E">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0421315"/>
    <w:multiLevelType w:val="hybridMultilevel"/>
    <w:tmpl w:val="071ABD08"/>
    <w:lvl w:ilvl="0" w:tplc="5CFA3CB2">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B6776"/>
    <w:multiLevelType w:val="hybridMultilevel"/>
    <w:tmpl w:val="6CE87CBE"/>
    <w:lvl w:ilvl="0" w:tplc="FDECE9DE">
      <w:start w:val="1"/>
      <w:numFmt w:val="decimal"/>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359AA"/>
    <w:multiLevelType w:val="hybridMultilevel"/>
    <w:tmpl w:val="2BD4B4E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3192B"/>
    <w:multiLevelType w:val="hybridMultilevel"/>
    <w:tmpl w:val="5B94AFC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2F7013"/>
    <w:multiLevelType w:val="hybridMultilevel"/>
    <w:tmpl w:val="205A5FC6"/>
    <w:lvl w:ilvl="0" w:tplc="BC4C5EC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0A32B4"/>
    <w:multiLevelType w:val="hybridMultilevel"/>
    <w:tmpl w:val="D62CED08"/>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80"/>
    <w:rsid w:val="00037991"/>
    <w:rsid w:val="00045FEA"/>
    <w:rsid w:val="00090AA5"/>
    <w:rsid w:val="000C41CA"/>
    <w:rsid w:val="0017019C"/>
    <w:rsid w:val="00174BA5"/>
    <w:rsid w:val="001A4BC4"/>
    <w:rsid w:val="001B1B7C"/>
    <w:rsid w:val="001C5065"/>
    <w:rsid w:val="001F7A4C"/>
    <w:rsid w:val="002475FB"/>
    <w:rsid w:val="002577D6"/>
    <w:rsid w:val="00271D69"/>
    <w:rsid w:val="002A1BD9"/>
    <w:rsid w:val="002A5AFC"/>
    <w:rsid w:val="002F42A9"/>
    <w:rsid w:val="00333B64"/>
    <w:rsid w:val="00356955"/>
    <w:rsid w:val="003935EB"/>
    <w:rsid w:val="004A08CF"/>
    <w:rsid w:val="004A77C6"/>
    <w:rsid w:val="004C1DC3"/>
    <w:rsid w:val="004D7C4F"/>
    <w:rsid w:val="00503A88"/>
    <w:rsid w:val="005048FD"/>
    <w:rsid w:val="0054646E"/>
    <w:rsid w:val="005A7345"/>
    <w:rsid w:val="005C413D"/>
    <w:rsid w:val="005C7807"/>
    <w:rsid w:val="005D74D2"/>
    <w:rsid w:val="005E432D"/>
    <w:rsid w:val="00633823"/>
    <w:rsid w:val="006932C8"/>
    <w:rsid w:val="00732380"/>
    <w:rsid w:val="007870AD"/>
    <w:rsid w:val="007D7205"/>
    <w:rsid w:val="007F54A0"/>
    <w:rsid w:val="008524E9"/>
    <w:rsid w:val="00857CA2"/>
    <w:rsid w:val="00864C4D"/>
    <w:rsid w:val="008D1AD8"/>
    <w:rsid w:val="00995837"/>
    <w:rsid w:val="009E1AF0"/>
    <w:rsid w:val="009F5126"/>
    <w:rsid w:val="00AB0869"/>
    <w:rsid w:val="00AE7068"/>
    <w:rsid w:val="00B279A9"/>
    <w:rsid w:val="00B52838"/>
    <w:rsid w:val="00B6116F"/>
    <w:rsid w:val="00B82D33"/>
    <w:rsid w:val="00B916DF"/>
    <w:rsid w:val="00BA6811"/>
    <w:rsid w:val="00BE1E18"/>
    <w:rsid w:val="00C309DC"/>
    <w:rsid w:val="00C335EA"/>
    <w:rsid w:val="00C91070"/>
    <w:rsid w:val="00CB532B"/>
    <w:rsid w:val="00D1485C"/>
    <w:rsid w:val="00D76140"/>
    <w:rsid w:val="00DB192D"/>
    <w:rsid w:val="00DB19FA"/>
    <w:rsid w:val="00DC34BD"/>
    <w:rsid w:val="00DD21B8"/>
    <w:rsid w:val="00DF4CAC"/>
    <w:rsid w:val="00E03E9F"/>
    <w:rsid w:val="00E07B52"/>
    <w:rsid w:val="00EE1880"/>
    <w:rsid w:val="00FF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CC8DA2"/>
  <w15:chartTrackingRefBased/>
  <w15:docId w15:val="{5DF58551-6320-4E60-9500-6BC86AD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A5"/>
    <w:pPr>
      <w:spacing w:after="0" w:line="240" w:lineRule="auto"/>
    </w:pPr>
    <w:rPr>
      <w:rFonts w:ascii="Calibri" w:hAnsi="Calibri" w:cs="Calibri"/>
      <w:lang w:eastAsia="de-DE"/>
    </w:rPr>
  </w:style>
  <w:style w:type="paragraph" w:styleId="berschrift1">
    <w:name w:val="heading 1"/>
    <w:basedOn w:val="Standard"/>
    <w:next w:val="Standard"/>
    <w:link w:val="berschrift1Zchn"/>
    <w:qFormat/>
    <w:rsid w:val="000C41CA"/>
    <w:pPr>
      <w:keepNext/>
      <w:keepLines/>
      <w:tabs>
        <w:tab w:val="left" w:pos="425"/>
        <w:tab w:val="left" w:pos="851"/>
        <w:tab w:val="left" w:pos="1276"/>
        <w:tab w:val="left" w:pos="3544"/>
      </w:tabs>
      <w:spacing w:before="480" w:line="300" w:lineRule="auto"/>
      <w:outlineLvl w:val="0"/>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nhideWhenUsed/>
    <w:qFormat/>
    <w:rsid w:val="000C41CA"/>
    <w:pPr>
      <w:keepNext/>
      <w:keepLines/>
      <w:tabs>
        <w:tab w:val="left" w:pos="425"/>
        <w:tab w:val="left" w:pos="851"/>
        <w:tab w:val="left" w:pos="1276"/>
        <w:tab w:val="left" w:pos="3544"/>
      </w:tabs>
      <w:spacing w:line="300" w:lineRule="auto"/>
      <w:jc w:val="both"/>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E1880"/>
  </w:style>
  <w:style w:type="paragraph" w:styleId="Fuzeile">
    <w:name w:val="footer"/>
    <w:basedOn w:val="Standard"/>
    <w:link w:val="Fu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E1880"/>
  </w:style>
  <w:style w:type="paragraph" w:styleId="E-Mail-Signatur">
    <w:name w:val="E-mail Signature"/>
    <w:basedOn w:val="Standard"/>
    <w:link w:val="E-Mail-SignaturZchn"/>
    <w:uiPriority w:val="99"/>
    <w:unhideWhenUsed/>
    <w:rsid w:val="00EE1880"/>
    <w:rPr>
      <w:rFonts w:asciiTheme="minorHAnsi" w:eastAsiaTheme="minorEastAsia" w:hAnsiTheme="minorHAnsi" w:cstheme="minorBidi"/>
    </w:rPr>
  </w:style>
  <w:style w:type="character" w:customStyle="1" w:styleId="E-Mail-SignaturZchn">
    <w:name w:val="E-Mail-Signatur Zchn"/>
    <w:basedOn w:val="Absatz-Standardschriftart"/>
    <w:link w:val="E-Mail-Signatur"/>
    <w:uiPriority w:val="99"/>
    <w:rsid w:val="00EE1880"/>
    <w:rPr>
      <w:rFonts w:eastAsiaTheme="minorEastAsia"/>
      <w:lang w:eastAsia="de-DE"/>
    </w:rPr>
  </w:style>
  <w:style w:type="table" w:styleId="Tabellenraster">
    <w:name w:val="Table Grid"/>
    <w:basedOn w:val="NormaleTabelle"/>
    <w:uiPriority w:val="39"/>
    <w:rsid w:val="00EE1880"/>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45F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FEA"/>
    <w:rPr>
      <w:rFonts w:ascii="Segoe UI" w:hAnsi="Segoe UI" w:cs="Segoe UI"/>
      <w:sz w:val="18"/>
      <w:szCs w:val="18"/>
    </w:rPr>
  </w:style>
  <w:style w:type="paragraph" w:styleId="KeinLeerraum">
    <w:name w:val="No Spacing"/>
    <w:uiPriority w:val="1"/>
    <w:qFormat/>
    <w:rsid w:val="00B6116F"/>
    <w:pPr>
      <w:spacing w:after="0" w:line="240" w:lineRule="auto"/>
    </w:pPr>
  </w:style>
  <w:style w:type="character" w:customStyle="1" w:styleId="berschrift1Zchn">
    <w:name w:val="Überschrift 1 Zchn"/>
    <w:basedOn w:val="Absatz-Standardschriftart"/>
    <w:link w:val="berschrift1"/>
    <w:rsid w:val="000C41CA"/>
    <w:rPr>
      <w:rFonts w:asciiTheme="majorHAnsi" w:eastAsiaTheme="majorEastAsia" w:hAnsiTheme="majorHAnsi" w:cstheme="majorBidi"/>
      <w:b/>
      <w:bCs/>
      <w:color w:val="000000" w:themeColor="text1"/>
      <w:sz w:val="32"/>
      <w:szCs w:val="32"/>
      <w:lang w:eastAsia="de-DE"/>
    </w:rPr>
  </w:style>
  <w:style w:type="character" w:customStyle="1" w:styleId="berschrift3Zchn">
    <w:name w:val="Überschrift 3 Zchn"/>
    <w:basedOn w:val="Absatz-Standardschriftart"/>
    <w:link w:val="berschrift3"/>
    <w:rsid w:val="000C41CA"/>
    <w:rPr>
      <w:rFonts w:asciiTheme="majorHAnsi" w:eastAsiaTheme="majorEastAsia" w:hAnsiTheme="majorHAnsi" w:cstheme="majorBidi"/>
      <w:b/>
      <w:bCs/>
      <w:color w:val="000000" w:themeColor="text1"/>
      <w:lang w:eastAsia="de-DE"/>
    </w:rPr>
  </w:style>
  <w:style w:type="paragraph" w:styleId="Titel">
    <w:name w:val="Title"/>
    <w:basedOn w:val="Standard"/>
    <w:next w:val="Standard"/>
    <w:link w:val="TitelZchn"/>
    <w:qFormat/>
    <w:rsid w:val="000C41CA"/>
    <w:pPr>
      <w:tabs>
        <w:tab w:val="left" w:pos="425"/>
        <w:tab w:val="left" w:pos="851"/>
        <w:tab w:val="left" w:pos="1276"/>
        <w:tab w:val="left" w:pos="3544"/>
      </w:tabs>
      <w:ind w:right="-720"/>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0C41CA"/>
    <w:rPr>
      <w:rFonts w:asciiTheme="majorHAnsi" w:eastAsiaTheme="majorEastAsia" w:hAnsiTheme="majorHAnsi" w:cstheme="majorBidi"/>
      <w:b/>
      <w:color w:val="000000" w:themeColor="text1"/>
      <w:spacing w:val="5"/>
      <w:kern w:val="28"/>
      <w:sz w:val="48"/>
      <w:szCs w:val="48"/>
      <w:lang w:eastAsia="de-DE"/>
    </w:rPr>
  </w:style>
  <w:style w:type="paragraph" w:styleId="Untertitel">
    <w:name w:val="Subtitle"/>
    <w:basedOn w:val="Standard"/>
    <w:next w:val="Standard"/>
    <w:link w:val="UntertitelZchn"/>
    <w:qFormat/>
    <w:rsid w:val="000C41CA"/>
    <w:pPr>
      <w:numPr>
        <w:ilvl w:val="1"/>
      </w:numPr>
      <w:tabs>
        <w:tab w:val="left" w:pos="425"/>
        <w:tab w:val="left" w:pos="851"/>
        <w:tab w:val="left" w:pos="1276"/>
        <w:tab w:val="left" w:pos="3544"/>
      </w:tabs>
      <w:spacing w:line="300" w:lineRule="auto"/>
      <w:jc w:val="both"/>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0C41CA"/>
    <w:rPr>
      <w:rFonts w:ascii="Arial" w:eastAsiaTheme="majorEastAsia" w:hAnsi="Arial" w:cstheme="majorBidi"/>
      <w:b/>
      <w:bCs/>
      <w:sz w:val="32"/>
      <w:szCs w:val="32"/>
      <w:lang w:eastAsia="de-DE"/>
    </w:rPr>
  </w:style>
  <w:style w:type="character" w:styleId="Hervorhebung">
    <w:name w:val="Emphasis"/>
    <w:basedOn w:val="Absatz-Standardschriftart"/>
    <w:uiPriority w:val="20"/>
    <w:qFormat/>
    <w:rsid w:val="000C41CA"/>
    <w:rPr>
      <w:i/>
      <w:iCs/>
    </w:rPr>
  </w:style>
  <w:style w:type="paragraph" w:styleId="Listenabsatz">
    <w:name w:val="List Paragraph"/>
    <w:basedOn w:val="Standard"/>
    <w:uiPriority w:val="34"/>
    <w:qFormat/>
    <w:rsid w:val="002A1BD9"/>
    <w:pPr>
      <w:ind w:left="720"/>
      <w:contextualSpacing/>
    </w:pPr>
  </w:style>
  <w:style w:type="paragraph" w:customStyle="1" w:styleId="StandardohneAbstandnach">
    <w:name w:val="Standard ohne Abstand nach"/>
    <w:basedOn w:val="Standard"/>
    <w:rsid w:val="002A1BD9"/>
    <w:pPr>
      <w:tabs>
        <w:tab w:val="left" w:pos="567"/>
        <w:tab w:val="left" w:pos="1730"/>
        <w:tab w:val="left" w:pos="2014"/>
        <w:tab w:val="left" w:pos="3459"/>
        <w:tab w:val="left" w:pos="3742"/>
        <w:tab w:val="left" w:pos="5189"/>
      </w:tabs>
    </w:pPr>
    <w:rPr>
      <w:rFonts w:ascii="Frutiger 45 Light" w:eastAsia="Times New Roman" w:hAnsi="Frutiger 45 Light" w:cs="Times New Roman"/>
      <w:szCs w:val="20"/>
    </w:rPr>
  </w:style>
  <w:style w:type="character" w:styleId="Kommentarzeichen">
    <w:name w:val="annotation reference"/>
    <w:rsid w:val="009F5126"/>
    <w:rPr>
      <w:sz w:val="16"/>
      <w:szCs w:val="16"/>
    </w:rPr>
  </w:style>
  <w:style w:type="paragraph" w:styleId="Kommentartext">
    <w:name w:val="annotation text"/>
    <w:basedOn w:val="Standard"/>
    <w:link w:val="KommentartextZchn"/>
    <w:rsid w:val="009F5126"/>
    <w:pPr>
      <w:tabs>
        <w:tab w:val="left" w:pos="567"/>
        <w:tab w:val="left" w:pos="1730"/>
        <w:tab w:val="left" w:pos="2014"/>
        <w:tab w:val="left" w:pos="3459"/>
        <w:tab w:val="left" w:pos="3742"/>
        <w:tab w:val="left" w:pos="5189"/>
      </w:tabs>
      <w:spacing w:after="255"/>
    </w:pPr>
    <w:rPr>
      <w:rFonts w:ascii="Frutiger 45 Light" w:eastAsia="Times New Roman" w:hAnsi="Frutiger 45 Light" w:cs="Times New Roman"/>
      <w:sz w:val="20"/>
      <w:szCs w:val="20"/>
    </w:rPr>
  </w:style>
  <w:style w:type="character" w:customStyle="1" w:styleId="KommentartextZchn">
    <w:name w:val="Kommentartext Zchn"/>
    <w:basedOn w:val="Absatz-Standardschriftart"/>
    <w:link w:val="Kommentartext"/>
    <w:rsid w:val="009F5126"/>
    <w:rPr>
      <w:rFonts w:ascii="Frutiger 45 Light" w:eastAsia="Times New Roman" w:hAnsi="Frutiger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5126"/>
    <w:pPr>
      <w:tabs>
        <w:tab w:val="clear" w:pos="567"/>
        <w:tab w:val="clear" w:pos="1730"/>
        <w:tab w:val="clear" w:pos="2014"/>
        <w:tab w:val="clear" w:pos="3459"/>
        <w:tab w:val="clear" w:pos="3742"/>
        <w:tab w:val="clear" w:pos="5189"/>
      </w:tabs>
      <w:spacing w:after="0"/>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F5126"/>
    <w:rPr>
      <w:rFonts w:ascii="Calibri" w:eastAsia="Times New Roman"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DAIDALOS Briefkopf</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DAIDALOS Briefkopf</dc:title>
  <dc:subject/>
  <dc:creator>Info Daidalos</dc:creator>
  <cp:keywords/>
  <dc:description/>
  <cp:lastModifiedBy>A. Keller</cp:lastModifiedBy>
  <cp:revision>11</cp:revision>
  <cp:lastPrinted>2019-11-28T11:27:00Z</cp:lastPrinted>
  <dcterms:created xsi:type="dcterms:W3CDTF">2020-11-23T11:03:00Z</dcterms:created>
  <dcterms:modified xsi:type="dcterms:W3CDTF">2023-04-03T14:59:00Z</dcterms:modified>
</cp:coreProperties>
</file>